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梅河口培文实验学校招聘简章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一、学校简介</w:t>
      </w:r>
    </w:p>
    <w:p>
      <w:pPr>
        <w:pStyle w:val="5"/>
        <w:spacing w:before="75" w:beforeAutospacing="0" w:after="75" w:afterAutospacing="0" w:line="360" w:lineRule="auto"/>
        <w:ind w:firstLine="420"/>
        <w:rPr>
          <w:rFonts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梅河口培文实验学校是北大培文集团、“世界500强”企业阳光控股旗下教育集团、梅河口市人民政府合作创办的一所集小学、初中、高中为一体的十二年一贯制寄宿制高端民办学校，是梅河口市重点引进项目，学校已于2020年8月2</w:t>
      </w:r>
      <w:r>
        <w:rPr>
          <w:rFonts w:ascii="微软雅黑" w:hAnsi="微软雅黑" w:eastAsia="微软雅黑" w:cs="Arial"/>
          <w:color w:val="000000"/>
          <w:sz w:val="18"/>
          <w:szCs w:val="18"/>
        </w:rPr>
        <w:t>4</w:t>
      </w: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日正式开学。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学校位于梅河口市南环西路3888号，毗邻梅河口市体育公园、文化中心，地理位置优越，交通便利；学校占地面积309亩，规划建筑面积14.72万平方米，规划114个教学班（小学60个班，初中36个班、高中18个班），配置科技中心、文化中心、艺术中心、体育中心、餐饮中心，硬件设施一流。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hint="eastAsia" w:ascii="微软雅黑" w:hAnsi="微软雅黑" w:eastAsia="微软雅黑" w:cs="Arial"/>
          <w:color w:val="00000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 xml:space="preserve">学校依托北大培文优质教育资源与阳光控股的雄厚财力，拥有优秀的教育管理团队、丰富的教育管理经验和高素质教师队伍。学校秉持中西合璧的教育理念，以绿色高分数质量管理体系为基础，倾力打造集优质学校、特长培训中心、学科辅导中心、托管中心、综合素质实践基地为一体的“五合一”新型学校，通过精品小学、特色初中、多元高中，培养具有中国灵魂、国际视野的未来人。 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sz w:val="18"/>
          <w:szCs w:val="18"/>
        </w:rPr>
        <w:t>目前学校已完成一期工程建设，设有小学部、初中部，计划2022年开设高中部。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二、招聘目的</w:t>
      </w:r>
    </w:p>
    <w:p>
      <w:pPr>
        <w:pStyle w:val="5"/>
        <w:spacing w:before="75" w:beforeAutospacing="0" w:after="75" w:afterAutospacing="0" w:line="360" w:lineRule="auto"/>
        <w:ind w:firstLine="360" w:firstLineChars="2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为了满足学校2020年度开学需求，保证各学科科学、合理化教师配置及储备，引进一批具有专业知识技能的应届大学毕业生和成熟骨干教师，充实学校教师队伍，构建人才梯队建设，为学校发展补充新鲜血液、储备人力资源；通过各种招聘渠道引进全国各省市优秀骨干教师，打造一支高素质教师队伍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三、招聘条件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1.品德高尚，身心健康，综合素质优秀的应往届师范类院校的大学毕业生和优秀教师；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2.应聘者应取得符合教学等级教师资格证，普通话水平需达国家二级乙等以上，能熟练运用现代信息技术进行教学；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3.有良好的团队作战意识，吃苦耐劳，积极进取，无不良嗜好。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四、薪资待遇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1、工资待遇：应届青年教师第一年年薪</w:t>
      </w:r>
      <w:r>
        <w:rPr>
          <w:rFonts w:ascii="微软雅黑" w:hAnsi="微软雅黑" w:eastAsia="微软雅黑" w:cs="Arial"/>
          <w:sz w:val="18"/>
          <w:szCs w:val="18"/>
        </w:rPr>
        <w:t>5</w:t>
      </w:r>
      <w:r>
        <w:rPr>
          <w:rFonts w:hint="eastAsia" w:ascii="微软雅黑" w:hAnsi="微软雅黑" w:eastAsia="微软雅黑" w:cs="Arial"/>
          <w:sz w:val="18"/>
          <w:szCs w:val="18"/>
        </w:rPr>
        <w:t>-</w:t>
      </w:r>
      <w:r>
        <w:rPr>
          <w:rFonts w:hint="eastAsia" w:ascii="微软雅黑" w:hAnsi="微软雅黑" w:eastAsia="微软雅黑" w:cs="Arial"/>
          <w:sz w:val="18"/>
          <w:szCs w:val="18"/>
          <w:lang w:val="en-US" w:eastAsia="zh-CN"/>
        </w:rPr>
        <w:t>10</w:t>
      </w:r>
      <w:bookmarkStart w:id="0" w:name="_GoBack"/>
      <w:bookmarkEnd w:id="0"/>
      <w:r>
        <w:rPr>
          <w:rFonts w:hint="eastAsia" w:ascii="微软雅黑" w:hAnsi="微软雅黑" w:eastAsia="微软雅黑" w:cs="Arial"/>
          <w:sz w:val="18"/>
          <w:szCs w:val="18"/>
        </w:rPr>
        <w:t>万，工作第二年考核通过即按在职教师同等待遇；骨干教师年薪12-20万元，特别优秀的面议；职能岗位工资待遇均高于本地标准；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2、提供强有力的人事保障：教师职称评优晋级按照公办教师的体系进行；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3、五险一金+免费食宿+健康体检+加班补助+节日礼金+员工旅游等；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4、可提供免租金集体公寓或租房补贴，享受正常双休日和节假日；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5、参加国内外各类在职培训，享有教师外出旅游、健康体检、子女学费减免等福利。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五、招聘岗位及数量</w:t>
      </w:r>
    </w:p>
    <w:tbl>
      <w:tblPr>
        <w:tblStyle w:val="6"/>
        <w:tblW w:w="96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7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23"/>
        <w:gridCol w:w="336"/>
        <w:gridCol w:w="336"/>
        <w:gridCol w:w="336"/>
        <w:gridCol w:w="336"/>
        <w:gridCol w:w="336"/>
        <w:gridCol w:w="336"/>
        <w:gridCol w:w="336"/>
        <w:gridCol w:w="336"/>
        <w:gridCol w:w="6"/>
        <w:gridCol w:w="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学部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教师类别</w:t>
            </w:r>
          </w:p>
        </w:tc>
        <w:tc>
          <w:tcPr>
            <w:tcW w:w="8157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计划招聘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语文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数学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英语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政治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历史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地理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生物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化学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物理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信息</w:t>
            </w: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科学</w:t>
            </w:r>
          </w:p>
        </w:tc>
        <w:tc>
          <w:tcPr>
            <w:tcW w:w="1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音乐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体育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美术</w:t>
            </w:r>
          </w:p>
        </w:tc>
        <w:tc>
          <w:tcPr>
            <w:tcW w:w="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声乐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钢琴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古筝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吉他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葫芦丝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国标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篮球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足球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舞蹈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书法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国画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陶艺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漫画</w:t>
            </w:r>
          </w:p>
        </w:tc>
        <w:tc>
          <w:tcPr>
            <w:tcW w:w="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小学部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应届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初中部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应届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2"/>
                <w:szCs w:val="12"/>
              </w:rPr>
              <w:t>42</w:t>
            </w:r>
          </w:p>
        </w:tc>
      </w:tr>
    </w:tbl>
    <w:p>
      <w:pPr>
        <w:pStyle w:val="5"/>
        <w:spacing w:before="75" w:beforeAutospacing="0" w:after="75" w:afterAutospacing="0" w:line="360" w:lineRule="auto"/>
        <w:ind w:firstLine="360" w:firstLineChars="200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另招聘中小学生活教师、校医、护士、保安、保洁人员若干。</w:t>
      </w:r>
    </w:p>
    <w:p>
      <w:pPr>
        <w:pStyle w:val="5"/>
        <w:spacing w:before="75" w:beforeAutospacing="0" w:after="75" w:afterAutospacing="0" w:line="360" w:lineRule="auto"/>
        <w:rPr>
          <w:rFonts w:ascii="微软雅黑" w:hAnsi="微软雅黑" w:eastAsia="微软雅黑" w:cs="Arial"/>
          <w:color w:val="FF0000"/>
          <w:sz w:val="18"/>
          <w:szCs w:val="18"/>
        </w:rPr>
      </w:pPr>
      <w:r>
        <w:rPr>
          <w:rFonts w:hint="eastAsia" w:ascii="微软雅黑" w:hAnsi="微软雅黑" w:eastAsia="微软雅黑" w:cs="Arial"/>
          <w:color w:val="FF0000"/>
          <w:sz w:val="18"/>
          <w:szCs w:val="18"/>
        </w:rPr>
        <w:t>六、联系方式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学校地址：梅河口市南环西路3</w:t>
      </w:r>
      <w:r>
        <w:rPr>
          <w:rFonts w:ascii="微软雅黑" w:hAnsi="微软雅黑" w:eastAsia="微软雅黑" w:cs="Arial"/>
          <w:sz w:val="18"/>
          <w:szCs w:val="18"/>
        </w:rPr>
        <w:t>888</w:t>
      </w:r>
      <w:r>
        <w:rPr>
          <w:rFonts w:hint="eastAsia" w:ascii="微软雅黑" w:hAnsi="微软雅黑" w:eastAsia="微软雅黑" w:cs="Arial"/>
          <w:sz w:val="18"/>
          <w:szCs w:val="18"/>
        </w:rPr>
        <w:t>号（万人体育场斜对面）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联系方式：0435-5092533（张老师）0435-5092866（杨老师）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简历投递邮箱：</w:t>
      </w:r>
      <w:r>
        <w:fldChar w:fldCharType="begin"/>
      </w:r>
      <w:r>
        <w:instrText xml:space="preserve"> HYPERLINK "mailto:mhk-pkupw@yango.com.cn" </w:instrText>
      </w:r>
      <w: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mhk-pkupw@yango.com.cn</w:t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fldChar w:fldCharType="end"/>
      </w:r>
      <w:r>
        <w:rPr>
          <w:rFonts w:ascii="微软雅黑" w:hAnsi="微软雅黑" w:eastAsia="微软雅黑" w:cs="Arial"/>
          <w:sz w:val="18"/>
          <w:szCs w:val="18"/>
        </w:rPr>
        <w:t xml:space="preserve"> 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简历模板下载：（复制地址后，在浏览器中打开）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职能岗应聘登记表：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Arial"/>
          <w:sz w:val="18"/>
          <w:szCs w:val="18"/>
        </w:rPr>
        <w:instrText xml:space="preserve"> HYPERLINK "http://forum.yangoedu.com/common/attachmentdownload?attachmentId=182275&amp;tenantTypeId=100011" </w:instrTex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http://forum.yangoedu.com/common/attachmentdownload?attachmentId=182275&amp;tenantTypeId=100011</w: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end"/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应届毕业生应聘登记表：</w:t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Arial"/>
          <w:sz w:val="18"/>
          <w:szCs w:val="18"/>
        </w:rPr>
        <w:instrText xml:space="preserve"> HYPERLINK "http://forum.yangoedu.com/common/attachmentdownload?attachmentId=182273&amp;tenantTypeId=100011" </w:instrTex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http://forum.yangoedu.com/common/attachmentdownload?attachmentId=182273&amp;tenantTypeId=100011</w: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end"/>
      </w:r>
    </w:p>
    <w:p>
      <w:pPr>
        <w:pStyle w:val="5"/>
        <w:spacing w:before="75" w:beforeAutospacing="0" w:after="75" w:afterAutospacing="0" w:line="360" w:lineRule="auto"/>
        <w:ind w:firstLine="180" w:firstLineChars="1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t>骨干教师应聘登记表：</w:t>
      </w:r>
    </w:p>
    <w:p>
      <w:pPr>
        <w:spacing w:line="240" w:lineRule="atLeast"/>
        <w:ind w:firstLine="360" w:firstLineChars="200"/>
        <w:rPr>
          <w:rFonts w:hint="eastAsia" w:ascii="微软雅黑" w:hAnsi="微软雅黑" w:eastAsia="微软雅黑" w:cs="Arial"/>
          <w:sz w:val="18"/>
          <w:szCs w:val="18"/>
        </w:rPr>
      </w:pPr>
      <w:r>
        <w:rPr>
          <w:rFonts w:hint="eastAsia" w:ascii="微软雅黑" w:hAnsi="微软雅黑" w:eastAsia="微软雅黑" w:cs="Arial"/>
          <w:sz w:val="18"/>
          <w:szCs w:val="18"/>
        </w:rPr>
        <w:fldChar w:fldCharType="begin"/>
      </w:r>
      <w:r>
        <w:rPr>
          <w:rFonts w:hint="eastAsia" w:ascii="微软雅黑" w:hAnsi="微软雅黑" w:eastAsia="微软雅黑" w:cs="Arial"/>
          <w:sz w:val="18"/>
          <w:szCs w:val="18"/>
        </w:rPr>
        <w:instrText xml:space="preserve"> HYPERLINK "http://forum.yangoedu.com/common/attachmentdownload?attachmentId=182274&amp;tenantTypeId=100011" </w:instrTex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separate"/>
      </w:r>
      <w:r>
        <w:rPr>
          <w:rStyle w:val="8"/>
          <w:rFonts w:hint="eastAsia" w:ascii="微软雅黑" w:hAnsi="微软雅黑" w:eastAsia="微软雅黑" w:cs="Arial"/>
          <w:sz w:val="18"/>
          <w:szCs w:val="18"/>
        </w:rPr>
        <w:t>http://forum.yangoedu.com/common/attachmentdownload?attachmentId=182274&amp;tenantTypeId=100011</w:t>
      </w:r>
      <w:r>
        <w:rPr>
          <w:rFonts w:hint="eastAsia" w:ascii="微软雅黑" w:hAnsi="微软雅黑" w:eastAsia="微软雅黑" w:cs="Arial"/>
          <w:sz w:val="18"/>
          <w:szCs w:val="18"/>
        </w:rPr>
        <w:fldChar w:fldCharType="end"/>
      </w:r>
    </w:p>
    <w:p>
      <w:pPr>
        <w:spacing w:line="240" w:lineRule="atLeast"/>
        <w:ind w:firstLine="600" w:firstLineChars="200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热忱欢迎有志于教育事业的中青年才俊加入，培文学校将为您搭建实现教育理想的平台！</w:t>
      </w:r>
    </w:p>
    <w:sectPr>
      <w:headerReference r:id="rId3" w:type="default"/>
      <w:footerReference r:id="rId4" w:type="default"/>
      <w:pgSz w:w="11906" w:h="16838"/>
      <w:pgMar w:top="1474" w:right="1803" w:bottom="1134" w:left="1803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TC Avant Garde Std Bk">
    <w:altName w:val="Century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144" w:hanging="1"/>
    </w:pPr>
    <w:r>
      <w:drawing>
        <wp:inline distT="0" distB="0" distL="114300" distR="114300">
          <wp:extent cx="1661160" cy="414655"/>
          <wp:effectExtent l="0" t="0" r="15240" b="3810"/>
          <wp:docPr id="1" name="图片 1" descr="学校logo透明底20200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校logo透明底202002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0" distR="0">
          <wp:extent cx="3673475" cy="267335"/>
          <wp:effectExtent l="0" t="0" r="3175" b="184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3" t="-30838" b="4790"/>
                  <a:stretch>
                    <a:fillRect/>
                  </a:stretch>
                </pic:blipFill>
                <pic:spPr>
                  <a:xfrm>
                    <a:off x="0" y="0"/>
                    <a:ext cx="36734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F9"/>
    <w:rsid w:val="000027F9"/>
    <w:rsid w:val="00026606"/>
    <w:rsid w:val="00117D43"/>
    <w:rsid w:val="00196869"/>
    <w:rsid w:val="00217AC0"/>
    <w:rsid w:val="00252036"/>
    <w:rsid w:val="00264BB8"/>
    <w:rsid w:val="00276CF8"/>
    <w:rsid w:val="00287499"/>
    <w:rsid w:val="002C42E6"/>
    <w:rsid w:val="002D1D1E"/>
    <w:rsid w:val="00324960"/>
    <w:rsid w:val="0036316D"/>
    <w:rsid w:val="003658FD"/>
    <w:rsid w:val="003731C4"/>
    <w:rsid w:val="0038257F"/>
    <w:rsid w:val="003D5ED8"/>
    <w:rsid w:val="004015DF"/>
    <w:rsid w:val="00431CA3"/>
    <w:rsid w:val="00462CCC"/>
    <w:rsid w:val="004A04A9"/>
    <w:rsid w:val="004D7615"/>
    <w:rsid w:val="005065F2"/>
    <w:rsid w:val="00517A31"/>
    <w:rsid w:val="005512F7"/>
    <w:rsid w:val="00571E7D"/>
    <w:rsid w:val="005A6117"/>
    <w:rsid w:val="00630915"/>
    <w:rsid w:val="00680EF1"/>
    <w:rsid w:val="006B3CC3"/>
    <w:rsid w:val="006C456C"/>
    <w:rsid w:val="00707ED1"/>
    <w:rsid w:val="00745ACA"/>
    <w:rsid w:val="00795E60"/>
    <w:rsid w:val="00797C39"/>
    <w:rsid w:val="007B0FE5"/>
    <w:rsid w:val="007D475C"/>
    <w:rsid w:val="007E063F"/>
    <w:rsid w:val="007E41C1"/>
    <w:rsid w:val="007E68FB"/>
    <w:rsid w:val="00804BAB"/>
    <w:rsid w:val="00815A6A"/>
    <w:rsid w:val="008F615F"/>
    <w:rsid w:val="0093409A"/>
    <w:rsid w:val="009B15A7"/>
    <w:rsid w:val="009C5CF3"/>
    <w:rsid w:val="009C6CBD"/>
    <w:rsid w:val="009D01D2"/>
    <w:rsid w:val="00A145DA"/>
    <w:rsid w:val="00A1728F"/>
    <w:rsid w:val="00A27D7C"/>
    <w:rsid w:val="00A823C9"/>
    <w:rsid w:val="00B2743B"/>
    <w:rsid w:val="00B37905"/>
    <w:rsid w:val="00B94FAA"/>
    <w:rsid w:val="00BA4D47"/>
    <w:rsid w:val="00BB4F29"/>
    <w:rsid w:val="00C55E8C"/>
    <w:rsid w:val="00C95B6F"/>
    <w:rsid w:val="00D363B2"/>
    <w:rsid w:val="00D94B2E"/>
    <w:rsid w:val="00DD4610"/>
    <w:rsid w:val="00DE3718"/>
    <w:rsid w:val="00DF26A4"/>
    <w:rsid w:val="00DF4164"/>
    <w:rsid w:val="00E06430"/>
    <w:rsid w:val="00E44F3A"/>
    <w:rsid w:val="00E632DE"/>
    <w:rsid w:val="00E92C06"/>
    <w:rsid w:val="00EC26F7"/>
    <w:rsid w:val="00EF74EC"/>
    <w:rsid w:val="00F34361"/>
    <w:rsid w:val="00F65583"/>
    <w:rsid w:val="00F85558"/>
    <w:rsid w:val="00FB7DD8"/>
    <w:rsid w:val="00FC1B82"/>
    <w:rsid w:val="00FC5C90"/>
    <w:rsid w:val="00FD6C57"/>
    <w:rsid w:val="00FE0344"/>
    <w:rsid w:val="06E86F96"/>
    <w:rsid w:val="193A1751"/>
    <w:rsid w:val="1EA068F1"/>
    <w:rsid w:val="3D932EB1"/>
    <w:rsid w:val="490673E2"/>
    <w:rsid w:val="56BA24C8"/>
    <w:rsid w:val="6D260F46"/>
    <w:rsid w:val="6D3D00F2"/>
    <w:rsid w:val="7F6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ITC Avant Garde Std Bk" w:hAnsi="ITC Avant Garde Std Bk" w:eastAsia="方正小标宋简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ITC Avant Garde Std Bk" w:hAnsi="ITC Avant Garde Std Bk" w:eastAsia="方正小标宋简体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7FEAE-86BB-4649-BFD5-D8F2CE9B65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1536</Characters>
  <Lines>12</Lines>
  <Paragraphs>3</Paragraphs>
  <TotalTime>2</TotalTime>
  <ScaleCrop>false</ScaleCrop>
  <LinksUpToDate>false</LinksUpToDate>
  <CharactersWithSpaces>1802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2020-03-13T08:54:00Z</dcterms:created>
  <dc:creator>Windows 用户</dc:creator>
  <cp:lastModifiedBy>内河</cp:lastModifiedBy>
  <cp:lastPrinted>2017-10-25T03:25:00Z</cp:lastPrinted>
  <dcterms:modified xsi:type="dcterms:W3CDTF">2021-03-29T02:12:36Z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